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AA6410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8EF62A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D5155">
        <w:rPr>
          <w:b/>
          <w:sz w:val="36"/>
          <w:szCs w:val="36"/>
        </w:rPr>
        <w:t xml:space="preserve">   </w:t>
      </w:r>
      <w:r w:rsidR="003A6FA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37D0">
        <w:rPr>
          <w:sz w:val="28"/>
          <w:szCs w:val="28"/>
        </w:rPr>
        <w:t>31</w:t>
      </w:r>
      <w:r w:rsidR="00412197">
        <w:rPr>
          <w:sz w:val="28"/>
          <w:szCs w:val="28"/>
        </w:rPr>
        <w:t xml:space="preserve"> </w:t>
      </w:r>
      <w:r w:rsidR="00DC77CF">
        <w:rPr>
          <w:sz w:val="28"/>
          <w:szCs w:val="28"/>
        </w:rPr>
        <w:t>марта</w:t>
      </w:r>
      <w:r w:rsidR="00D36C17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D36C17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</w:t>
      </w:r>
      <w:r w:rsidR="0041219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412197">
        <w:rPr>
          <w:sz w:val="28"/>
          <w:szCs w:val="28"/>
        </w:rPr>
        <w:t>152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6F2B94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D36C17">
        <w:trPr>
          <w:trHeight w:val="2288"/>
        </w:trPr>
        <w:tc>
          <w:tcPr>
            <w:tcW w:w="4644" w:type="dxa"/>
          </w:tcPr>
          <w:p w:rsidR="00A86C89" w:rsidRPr="004D5AB4" w:rsidRDefault="00DC77CF" w:rsidP="000A37D0">
            <w:pPr>
              <w:pStyle w:val="ConsPlusTitle"/>
              <w:widowControl/>
              <w:jc w:val="both"/>
              <w:rPr>
                <w:bCs w:val="0"/>
                <w:sz w:val="28"/>
                <w:szCs w:val="28"/>
              </w:rPr>
            </w:pPr>
            <w:r w:rsidRPr="00DC77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D5155">
              <w:rPr>
                <w:rFonts w:ascii="Times New Roman" w:hAnsi="Times New Roman" w:cs="Times New Roman"/>
                <w:sz w:val="28"/>
                <w:szCs w:val="28"/>
              </w:rPr>
              <w:t>б утверждении</w:t>
            </w:r>
            <w:r w:rsidRPr="00DC77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51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C77CF">
              <w:rPr>
                <w:rFonts w:ascii="Times New Roman" w:hAnsi="Times New Roman" w:cs="Times New Roman"/>
                <w:sz w:val="28"/>
                <w:szCs w:val="28"/>
              </w:rPr>
              <w:t>орядк</w:t>
            </w:r>
            <w:r w:rsidR="00BD51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77CF">
              <w:rPr>
                <w:rFonts w:ascii="Times New Roman" w:hAnsi="Times New Roman" w:cs="Times New Roman"/>
                <w:sz w:val="28"/>
                <w:szCs w:val="28"/>
              </w:rPr>
              <w:t xml:space="preserve"> списания объектов основных средств и нематериальных активов, закрепленных за муниципальными учреждениями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Pr="00DC77CF">
              <w:rPr>
                <w:rFonts w:ascii="Times New Roman" w:hAnsi="Times New Roman" w:cs="Times New Roman"/>
                <w:sz w:val="28"/>
                <w:szCs w:val="28"/>
              </w:rPr>
              <w:t>Увинский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Республики»</w:t>
            </w:r>
            <w:r w:rsidRPr="00DC77CF">
              <w:rPr>
                <w:rFonts w:ascii="Times New Roman" w:hAnsi="Times New Roman" w:cs="Times New Roman"/>
                <w:sz w:val="28"/>
                <w:szCs w:val="28"/>
              </w:rPr>
              <w:t xml:space="preserve"> на праве оперативного управления</w:t>
            </w:r>
          </w:p>
        </w:tc>
      </w:tr>
    </w:tbl>
    <w:p w:rsidR="00BD5155" w:rsidRDefault="00BD5155" w:rsidP="00412197">
      <w:pPr>
        <w:pStyle w:val="Style7"/>
        <w:widowControl/>
        <w:spacing w:line="283" w:lineRule="exact"/>
        <w:ind w:firstLine="527"/>
        <w:jc w:val="both"/>
        <w:rPr>
          <w:rStyle w:val="FontStyle12"/>
          <w:sz w:val="28"/>
          <w:szCs w:val="28"/>
        </w:rPr>
      </w:pPr>
    </w:p>
    <w:p w:rsidR="00BD5155" w:rsidRDefault="00BD5155" w:rsidP="00412197">
      <w:pPr>
        <w:pStyle w:val="Style7"/>
        <w:widowControl/>
        <w:spacing w:line="283" w:lineRule="exact"/>
        <w:ind w:firstLine="527"/>
        <w:jc w:val="both"/>
        <w:rPr>
          <w:rStyle w:val="FontStyle12"/>
          <w:sz w:val="28"/>
          <w:szCs w:val="28"/>
        </w:rPr>
      </w:pPr>
    </w:p>
    <w:p w:rsidR="00412197" w:rsidRDefault="00412197" w:rsidP="00412197">
      <w:pPr>
        <w:pStyle w:val="Style7"/>
        <w:widowControl/>
        <w:spacing w:line="283" w:lineRule="exact"/>
        <w:ind w:firstLine="527"/>
        <w:jc w:val="both"/>
        <w:rPr>
          <w:rStyle w:val="FontStyle12"/>
          <w:sz w:val="28"/>
          <w:szCs w:val="28"/>
        </w:rPr>
      </w:pPr>
    </w:p>
    <w:p w:rsidR="00D36C17" w:rsidRPr="009E1A5E" w:rsidRDefault="00D36C17" w:rsidP="00B83407">
      <w:pPr>
        <w:pStyle w:val="Style7"/>
        <w:widowControl/>
        <w:spacing w:line="240" w:lineRule="auto"/>
        <w:ind w:firstLine="527"/>
        <w:jc w:val="both"/>
        <w:rPr>
          <w:rStyle w:val="FontStyle12"/>
          <w:sz w:val="28"/>
          <w:szCs w:val="28"/>
        </w:rPr>
      </w:pPr>
      <w:r w:rsidRPr="009E1A5E">
        <w:rPr>
          <w:rStyle w:val="FontStyle12"/>
          <w:sz w:val="28"/>
          <w:szCs w:val="28"/>
        </w:rPr>
        <w:t>В соответствии с Уставом муниципального образования «</w:t>
      </w:r>
      <w:r>
        <w:rPr>
          <w:rStyle w:val="FontStyle12"/>
          <w:sz w:val="28"/>
          <w:szCs w:val="28"/>
        </w:rPr>
        <w:t xml:space="preserve">Муниципальный округ </w:t>
      </w:r>
      <w:r w:rsidR="00412197">
        <w:rPr>
          <w:rStyle w:val="FontStyle12"/>
          <w:sz w:val="28"/>
          <w:szCs w:val="28"/>
        </w:rPr>
        <w:t>Увинский район Удмурт</w:t>
      </w:r>
      <w:r w:rsidRPr="009E1A5E">
        <w:rPr>
          <w:rStyle w:val="FontStyle12"/>
          <w:sz w:val="28"/>
          <w:szCs w:val="28"/>
        </w:rPr>
        <w:t>ской Республики</w:t>
      </w:r>
      <w:r>
        <w:rPr>
          <w:rStyle w:val="FontStyle12"/>
          <w:sz w:val="28"/>
          <w:szCs w:val="28"/>
        </w:rPr>
        <w:t>»</w:t>
      </w:r>
      <w:r w:rsidRPr="009E1A5E">
        <w:rPr>
          <w:rStyle w:val="FontStyle12"/>
          <w:sz w:val="28"/>
          <w:szCs w:val="28"/>
        </w:rPr>
        <w:t xml:space="preserve">, принятым решением Совета депутатов </w:t>
      </w:r>
      <w:r>
        <w:rPr>
          <w:rStyle w:val="FontStyle12"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Pr="009E1A5E">
        <w:rPr>
          <w:rStyle w:val="FontStyle12"/>
          <w:sz w:val="28"/>
          <w:szCs w:val="28"/>
        </w:rPr>
        <w:t xml:space="preserve">от </w:t>
      </w:r>
      <w:r>
        <w:rPr>
          <w:rStyle w:val="FontStyle12"/>
          <w:sz w:val="28"/>
          <w:szCs w:val="28"/>
        </w:rPr>
        <w:t>29</w:t>
      </w:r>
      <w:r w:rsidRPr="009E1A5E">
        <w:rPr>
          <w:rStyle w:val="FontStyle12"/>
          <w:sz w:val="28"/>
          <w:szCs w:val="28"/>
        </w:rPr>
        <w:t>.</w:t>
      </w:r>
      <w:r>
        <w:rPr>
          <w:rStyle w:val="FontStyle12"/>
          <w:sz w:val="28"/>
          <w:szCs w:val="28"/>
        </w:rPr>
        <w:t>10</w:t>
      </w:r>
      <w:r w:rsidRPr="009E1A5E">
        <w:rPr>
          <w:rStyle w:val="FontStyle12"/>
          <w:sz w:val="28"/>
          <w:szCs w:val="28"/>
        </w:rPr>
        <w:t>.20</w:t>
      </w:r>
      <w:r>
        <w:rPr>
          <w:rStyle w:val="FontStyle12"/>
          <w:sz w:val="28"/>
          <w:szCs w:val="28"/>
        </w:rPr>
        <w:t>21</w:t>
      </w:r>
      <w:r w:rsidRPr="009E1A5E">
        <w:rPr>
          <w:rStyle w:val="FontStyle12"/>
          <w:sz w:val="28"/>
          <w:szCs w:val="28"/>
        </w:rPr>
        <w:t xml:space="preserve"> №2</w:t>
      </w:r>
      <w:r>
        <w:rPr>
          <w:rStyle w:val="FontStyle12"/>
          <w:sz w:val="28"/>
          <w:szCs w:val="28"/>
        </w:rPr>
        <w:t>2</w:t>
      </w:r>
      <w:r w:rsidRPr="009E1A5E">
        <w:rPr>
          <w:rStyle w:val="FontStyle12"/>
          <w:sz w:val="28"/>
          <w:szCs w:val="28"/>
        </w:rPr>
        <w:t>,</w:t>
      </w:r>
      <w:r w:rsidR="00BD5155">
        <w:rPr>
          <w:rStyle w:val="FontStyle12"/>
          <w:sz w:val="28"/>
          <w:szCs w:val="28"/>
        </w:rPr>
        <w:t xml:space="preserve"> </w:t>
      </w:r>
      <w:r w:rsidRPr="009E1A5E">
        <w:rPr>
          <w:rStyle w:val="FontStyle12"/>
          <w:sz w:val="28"/>
          <w:szCs w:val="28"/>
        </w:rPr>
        <w:t>Совет депутатов муниципального образования «</w:t>
      </w:r>
      <w:r>
        <w:rPr>
          <w:rStyle w:val="FontStyle12"/>
          <w:sz w:val="28"/>
          <w:szCs w:val="28"/>
        </w:rPr>
        <w:t xml:space="preserve">Муниципальный округ </w:t>
      </w:r>
      <w:r w:rsidRPr="009E1A5E">
        <w:rPr>
          <w:rStyle w:val="FontStyle12"/>
          <w:sz w:val="28"/>
          <w:szCs w:val="28"/>
        </w:rPr>
        <w:t>Увинский район</w:t>
      </w:r>
      <w:r>
        <w:rPr>
          <w:rStyle w:val="FontStyle12"/>
          <w:sz w:val="28"/>
          <w:szCs w:val="28"/>
        </w:rPr>
        <w:t xml:space="preserve"> Удмуртской Республики</w:t>
      </w:r>
      <w:r w:rsidRPr="009E1A5E">
        <w:rPr>
          <w:rStyle w:val="FontStyle12"/>
          <w:sz w:val="28"/>
          <w:szCs w:val="28"/>
        </w:rPr>
        <w:t xml:space="preserve">» </w:t>
      </w:r>
      <w:r w:rsidRPr="00412197">
        <w:rPr>
          <w:rStyle w:val="FontStyle12"/>
          <w:b/>
          <w:sz w:val="28"/>
          <w:szCs w:val="28"/>
        </w:rPr>
        <w:t>р</w:t>
      </w:r>
      <w:r w:rsidR="00231842">
        <w:rPr>
          <w:rStyle w:val="FontStyle12"/>
          <w:b/>
          <w:sz w:val="28"/>
          <w:szCs w:val="28"/>
        </w:rPr>
        <w:t xml:space="preserve"> </w:t>
      </w:r>
      <w:r w:rsidRPr="00412197">
        <w:rPr>
          <w:rStyle w:val="FontStyle12"/>
          <w:b/>
          <w:sz w:val="28"/>
          <w:szCs w:val="28"/>
        </w:rPr>
        <w:t>е</w:t>
      </w:r>
      <w:r w:rsidR="00231842">
        <w:rPr>
          <w:rStyle w:val="FontStyle12"/>
          <w:b/>
          <w:sz w:val="28"/>
          <w:szCs w:val="28"/>
        </w:rPr>
        <w:t xml:space="preserve"> </w:t>
      </w:r>
      <w:r w:rsidRPr="00412197">
        <w:rPr>
          <w:rStyle w:val="FontStyle12"/>
          <w:b/>
          <w:sz w:val="28"/>
          <w:szCs w:val="28"/>
        </w:rPr>
        <w:t>ш</w:t>
      </w:r>
      <w:r w:rsidR="00231842">
        <w:rPr>
          <w:rStyle w:val="FontStyle12"/>
          <w:b/>
          <w:sz w:val="28"/>
          <w:szCs w:val="28"/>
        </w:rPr>
        <w:t xml:space="preserve"> </w:t>
      </w:r>
      <w:r w:rsidRPr="00412197">
        <w:rPr>
          <w:rStyle w:val="FontStyle12"/>
          <w:b/>
          <w:sz w:val="28"/>
          <w:szCs w:val="28"/>
        </w:rPr>
        <w:t>а</w:t>
      </w:r>
      <w:r w:rsidR="00231842">
        <w:rPr>
          <w:rStyle w:val="FontStyle12"/>
          <w:b/>
          <w:sz w:val="28"/>
          <w:szCs w:val="28"/>
        </w:rPr>
        <w:t xml:space="preserve"> </w:t>
      </w:r>
      <w:r w:rsidRPr="00412197">
        <w:rPr>
          <w:rStyle w:val="FontStyle12"/>
          <w:b/>
          <w:sz w:val="28"/>
          <w:szCs w:val="28"/>
        </w:rPr>
        <w:t>е</w:t>
      </w:r>
      <w:r w:rsidR="00231842">
        <w:rPr>
          <w:rStyle w:val="FontStyle12"/>
          <w:b/>
          <w:sz w:val="28"/>
          <w:szCs w:val="28"/>
        </w:rPr>
        <w:t xml:space="preserve"> </w:t>
      </w:r>
      <w:r w:rsidRPr="00412197">
        <w:rPr>
          <w:rStyle w:val="FontStyle12"/>
          <w:b/>
          <w:sz w:val="28"/>
          <w:szCs w:val="28"/>
        </w:rPr>
        <w:t>т:</w:t>
      </w:r>
    </w:p>
    <w:p w:rsid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D6D">
        <w:rPr>
          <w:rFonts w:ascii="Times New Roman" w:hAnsi="Times New Roman" w:cs="Times New Roman"/>
          <w:sz w:val="28"/>
          <w:szCs w:val="28"/>
        </w:rPr>
        <w:t>1.</w:t>
      </w:r>
      <w:r w:rsidRPr="00DC77CF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21640A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DC77CF">
        <w:rPr>
          <w:rFonts w:ascii="Times New Roman" w:hAnsi="Times New Roman" w:cs="Times New Roman"/>
          <w:sz w:val="28"/>
          <w:szCs w:val="28"/>
        </w:rPr>
        <w:t>Порядок списания объектов основных средств и нематериальных активов, закрепленных за муниципальными учреждениями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DC77CF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 на праве оперативного управления.</w:t>
      </w:r>
    </w:p>
    <w:p w:rsidR="0021640A" w:rsidRPr="00343237" w:rsidRDefault="0021640A" w:rsidP="0021640A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2. </w:t>
      </w:r>
      <w:r w:rsidRPr="00343237">
        <w:rPr>
          <w:rFonts w:eastAsiaTheme="minorHAnsi"/>
          <w:sz w:val="28"/>
          <w:szCs w:val="28"/>
          <w:lang w:eastAsia="en-US"/>
        </w:rPr>
        <w:t xml:space="preserve">Признать утратившими силу решения Совета депутатов </w:t>
      </w:r>
      <w:r w:rsidRPr="00343237">
        <w:rPr>
          <w:sz w:val="28"/>
          <w:szCs w:val="28"/>
        </w:rPr>
        <w:t>муниципального образования «Увинский район»</w:t>
      </w:r>
      <w:r w:rsidRPr="00343237">
        <w:rPr>
          <w:rFonts w:eastAsiaTheme="minorHAnsi"/>
          <w:sz w:val="28"/>
          <w:szCs w:val="28"/>
          <w:lang w:eastAsia="en-US"/>
        </w:rPr>
        <w:t>:</w:t>
      </w:r>
    </w:p>
    <w:p w:rsidR="00343237" w:rsidRPr="00343237" w:rsidRDefault="0021640A" w:rsidP="00343237">
      <w:pPr>
        <w:pStyle w:val="a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237">
        <w:rPr>
          <w:rFonts w:ascii="Times New Roman" w:hAnsi="Times New Roman" w:cs="Times New Roman"/>
          <w:sz w:val="28"/>
          <w:szCs w:val="28"/>
        </w:rPr>
        <w:t xml:space="preserve">от </w:t>
      </w:r>
      <w:r w:rsidR="00343237" w:rsidRPr="00343237">
        <w:rPr>
          <w:rFonts w:ascii="Times New Roman" w:hAnsi="Times New Roman" w:cs="Times New Roman"/>
          <w:sz w:val="28"/>
          <w:szCs w:val="28"/>
        </w:rPr>
        <w:t xml:space="preserve">03.07.2009 №326 «О Порядке списания объектов основных средств и нематериальных активов, закрепленных за муниципальными учреждениями муниципального образования «Увинский район» на праве оперативного управления», </w:t>
      </w:r>
    </w:p>
    <w:p w:rsidR="00343237" w:rsidRPr="00343237" w:rsidRDefault="00343237" w:rsidP="00343237">
      <w:pPr>
        <w:pStyle w:val="a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237">
        <w:rPr>
          <w:rFonts w:ascii="Times New Roman" w:hAnsi="Times New Roman" w:cs="Times New Roman"/>
          <w:sz w:val="28"/>
          <w:szCs w:val="28"/>
        </w:rPr>
        <w:t>от 08.09.2011 №532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343237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343237">
        <w:rPr>
          <w:rFonts w:ascii="Times New Roman" w:hAnsi="Times New Roman" w:cs="Times New Roman"/>
          <w:sz w:val="28"/>
          <w:szCs w:val="28"/>
        </w:rPr>
        <w:t xml:space="preserve"> списания объектов основных средств и нематериальных активов, закрепленных за муниципальными учреждениями муниципального образования «Увинский район» на праве оперативного управления», </w:t>
      </w:r>
    </w:p>
    <w:p w:rsidR="00343237" w:rsidRPr="00343237" w:rsidRDefault="00343237" w:rsidP="00343237">
      <w:pPr>
        <w:pStyle w:val="a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237">
        <w:rPr>
          <w:rFonts w:ascii="Times New Roman" w:hAnsi="Times New Roman" w:cs="Times New Roman"/>
          <w:sz w:val="28"/>
          <w:szCs w:val="28"/>
        </w:rPr>
        <w:t>от 25.10.2012 №90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343237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343237">
        <w:rPr>
          <w:rFonts w:ascii="Times New Roman" w:hAnsi="Times New Roman" w:cs="Times New Roman"/>
          <w:sz w:val="28"/>
          <w:szCs w:val="28"/>
        </w:rPr>
        <w:t xml:space="preserve"> списания объектов основных средств и нематериальных активов, закрепленных за муниципальными учреждениями муниципального образования «Увинский район» на</w:t>
      </w:r>
      <w:r w:rsidR="003A6FA7">
        <w:rPr>
          <w:rFonts w:ascii="Times New Roman" w:hAnsi="Times New Roman" w:cs="Times New Roman"/>
          <w:sz w:val="28"/>
          <w:szCs w:val="28"/>
        </w:rPr>
        <w:t xml:space="preserve"> праве оперативного управления».</w:t>
      </w:r>
      <w:r w:rsidRPr="003432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7CF" w:rsidRPr="00DC77CF" w:rsidRDefault="0021640A" w:rsidP="00343237">
      <w:pPr>
        <w:pStyle w:val="a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77CF" w:rsidRPr="00DC77CF">
        <w:rPr>
          <w:rFonts w:ascii="Times New Roman" w:hAnsi="Times New Roman" w:cs="Times New Roman"/>
          <w:sz w:val="28"/>
          <w:szCs w:val="28"/>
        </w:rPr>
        <w:t>. Управлению имущественных и земельных отношений Администрации муниципального образования «</w:t>
      </w:r>
      <w:r w:rsidR="00DC77CF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DC77CF" w:rsidRPr="00DC77CF">
        <w:rPr>
          <w:rFonts w:ascii="Times New Roman" w:hAnsi="Times New Roman" w:cs="Times New Roman"/>
          <w:sz w:val="28"/>
          <w:szCs w:val="28"/>
        </w:rPr>
        <w:t>Увинский район</w:t>
      </w:r>
      <w:r w:rsidR="00DC77CF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DC77CF" w:rsidRPr="00DC77CF">
        <w:rPr>
          <w:rFonts w:ascii="Times New Roman" w:hAnsi="Times New Roman" w:cs="Times New Roman"/>
          <w:sz w:val="28"/>
          <w:szCs w:val="28"/>
        </w:rPr>
        <w:t>» довести до заинтересованных служб муниципального образования «</w:t>
      </w:r>
      <w:r w:rsidR="00DC77CF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DC77CF" w:rsidRPr="00DC77CF">
        <w:rPr>
          <w:rFonts w:ascii="Times New Roman" w:hAnsi="Times New Roman" w:cs="Times New Roman"/>
          <w:sz w:val="28"/>
          <w:szCs w:val="28"/>
        </w:rPr>
        <w:t>Увинский район</w:t>
      </w:r>
      <w:r w:rsidR="00DC77CF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DC77CF" w:rsidRPr="00DC77CF">
        <w:rPr>
          <w:rFonts w:ascii="Times New Roman" w:hAnsi="Times New Roman" w:cs="Times New Roman"/>
          <w:sz w:val="28"/>
          <w:szCs w:val="28"/>
        </w:rPr>
        <w:t>» Порядок списания объектов основных средств и нематериальных активов, закрепленных за муниципальными учреждениями муниципального образования «</w:t>
      </w:r>
      <w:r w:rsidR="00DC77CF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DC77CF" w:rsidRPr="00DC77CF">
        <w:rPr>
          <w:rFonts w:ascii="Times New Roman" w:hAnsi="Times New Roman" w:cs="Times New Roman"/>
          <w:sz w:val="28"/>
          <w:szCs w:val="28"/>
        </w:rPr>
        <w:t>Увинский район</w:t>
      </w:r>
      <w:r w:rsidR="00DC77CF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DC77CF" w:rsidRPr="00DC77CF">
        <w:rPr>
          <w:rFonts w:ascii="Times New Roman" w:hAnsi="Times New Roman" w:cs="Times New Roman"/>
          <w:sz w:val="28"/>
          <w:szCs w:val="28"/>
        </w:rPr>
        <w:t>» на праве оперативного управления.</w:t>
      </w:r>
    </w:p>
    <w:p w:rsidR="00D36C17" w:rsidRDefault="00D36C17" w:rsidP="00D36C17">
      <w:pPr>
        <w:ind w:firstLine="567"/>
        <w:contextualSpacing/>
        <w:jc w:val="both"/>
        <w:rPr>
          <w:sz w:val="28"/>
          <w:szCs w:val="28"/>
        </w:rPr>
      </w:pPr>
    </w:p>
    <w:p w:rsidR="00BD5155" w:rsidRDefault="00BD5155" w:rsidP="00D36C17">
      <w:pPr>
        <w:ind w:firstLine="540"/>
        <w:contextualSpacing/>
        <w:jc w:val="both"/>
        <w:rPr>
          <w:rStyle w:val="FontStyle12"/>
          <w:sz w:val="28"/>
          <w:szCs w:val="28"/>
        </w:rPr>
      </w:pPr>
    </w:p>
    <w:p w:rsidR="00C85AE7" w:rsidRDefault="00C85AE7" w:rsidP="00D36C17">
      <w:pPr>
        <w:ind w:firstLine="540"/>
        <w:contextualSpacing/>
        <w:jc w:val="both"/>
        <w:rPr>
          <w:rStyle w:val="FontStyle12"/>
          <w:sz w:val="28"/>
          <w:szCs w:val="28"/>
        </w:rPr>
      </w:pPr>
    </w:p>
    <w:p w:rsidR="00BD5155" w:rsidRDefault="00BD5155" w:rsidP="00D36C17">
      <w:pPr>
        <w:ind w:firstLine="540"/>
        <w:contextualSpacing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Глава муниципального образования                               В.А. Головин</w:t>
      </w:r>
    </w:p>
    <w:p w:rsidR="00BD5155" w:rsidRDefault="00BD5155" w:rsidP="00D36C17">
      <w:pPr>
        <w:ind w:firstLine="540"/>
        <w:contextualSpacing/>
        <w:jc w:val="both"/>
        <w:rPr>
          <w:rStyle w:val="FontStyle12"/>
          <w:sz w:val="28"/>
          <w:szCs w:val="28"/>
        </w:rPr>
      </w:pPr>
    </w:p>
    <w:p w:rsidR="00BD5155" w:rsidRDefault="00BD5155" w:rsidP="00D36C17">
      <w:pPr>
        <w:ind w:firstLine="540"/>
        <w:contextualSpacing/>
        <w:jc w:val="both"/>
        <w:rPr>
          <w:rStyle w:val="FontStyle12"/>
          <w:sz w:val="28"/>
          <w:szCs w:val="28"/>
        </w:rPr>
      </w:pPr>
    </w:p>
    <w:p w:rsidR="00D36C17" w:rsidRDefault="00D36C17" w:rsidP="00D36C17">
      <w:pPr>
        <w:ind w:firstLine="540"/>
        <w:contextualSpacing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</w:t>
      </w:r>
      <w:r w:rsidR="0052289F">
        <w:rPr>
          <w:rStyle w:val="FontStyle12"/>
          <w:sz w:val="28"/>
          <w:szCs w:val="28"/>
        </w:rPr>
        <w:t xml:space="preserve">Совета депутатов                                     </w:t>
      </w:r>
      <w:bookmarkStart w:id="0" w:name="_GoBack"/>
      <w:bookmarkEnd w:id="0"/>
      <w:r>
        <w:rPr>
          <w:rStyle w:val="FontStyle12"/>
          <w:sz w:val="28"/>
          <w:szCs w:val="28"/>
        </w:rPr>
        <w:t xml:space="preserve">И.А.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p w:rsidR="00564A20" w:rsidRDefault="00564A20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412197" w:rsidRDefault="00412197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412197" w:rsidRDefault="00412197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412197" w:rsidRDefault="00412197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412197" w:rsidRDefault="00412197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C77CF" w:rsidRDefault="00DC77CF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D27A3" w:rsidRPr="002B615E" w:rsidRDefault="00DD27A3" w:rsidP="00DD27A3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DD27A3" w:rsidRPr="002B615E" w:rsidRDefault="00DD27A3" w:rsidP="00DD27A3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DD27A3" w:rsidRPr="002B615E" w:rsidRDefault="00DD27A3" w:rsidP="00DD27A3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DD27A3" w:rsidRPr="002B615E" w:rsidRDefault="00DD27A3" w:rsidP="00DD27A3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DD27A3" w:rsidRPr="002B615E" w:rsidRDefault="00DD27A3" w:rsidP="00DD27A3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DD27A3" w:rsidRPr="002B615E" w:rsidRDefault="00DD27A3" w:rsidP="00DD27A3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DD27A3" w:rsidRPr="002B615E" w:rsidRDefault="00DD27A3" w:rsidP="00DD27A3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2B615E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31</w:t>
      </w:r>
      <w:r w:rsidRPr="002B615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марта</w:t>
      </w:r>
      <w:r w:rsidR="00412197">
        <w:rPr>
          <w:rFonts w:eastAsia="Calibri"/>
          <w:lang w:eastAsia="en-US"/>
        </w:rPr>
        <w:t xml:space="preserve"> 2022 №152</w:t>
      </w:r>
    </w:p>
    <w:p w:rsidR="004D5AB4" w:rsidRPr="00DC77CF" w:rsidRDefault="004D5AB4" w:rsidP="00DC77CF">
      <w:pPr>
        <w:pStyle w:val="Style9"/>
        <w:widowControl/>
        <w:tabs>
          <w:tab w:val="left" w:pos="850"/>
        </w:tabs>
        <w:spacing w:line="278" w:lineRule="exact"/>
        <w:ind w:left="6379" w:firstLine="0"/>
        <w:jc w:val="both"/>
        <w:rPr>
          <w:rStyle w:val="FontStyle12"/>
          <w:sz w:val="28"/>
          <w:szCs w:val="28"/>
        </w:rPr>
      </w:pP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77CF" w:rsidRPr="00DC77CF" w:rsidRDefault="00DC77CF" w:rsidP="00DC77C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ПОРЯДОК</w:t>
      </w:r>
    </w:p>
    <w:p w:rsidR="00DC77CF" w:rsidRPr="00DC77CF" w:rsidRDefault="00DC77CF" w:rsidP="00DC77C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списания объектов основных средств и нематериальных</w:t>
      </w:r>
    </w:p>
    <w:p w:rsidR="00DC77CF" w:rsidRPr="00DC77CF" w:rsidRDefault="00DC77CF" w:rsidP="00DC77C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активов, закрепленных за муниципальными учреждениями</w:t>
      </w:r>
    </w:p>
    <w:p w:rsidR="00DC77CF" w:rsidRPr="00DC77CF" w:rsidRDefault="00DC77CF" w:rsidP="00DC77C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DC77CF">
        <w:rPr>
          <w:rFonts w:ascii="Times New Roman" w:eastAsiaTheme="majorEastAsia" w:hAnsi="Times New Roman" w:cs="Times New Roman"/>
          <w:sz w:val="28"/>
          <w:szCs w:val="28"/>
        </w:rPr>
        <w:t xml:space="preserve">Муниципальный округ </w:t>
      </w:r>
      <w:r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7CF">
        <w:rPr>
          <w:rFonts w:ascii="Times New Roman" w:hAnsi="Times New Roman" w:cs="Times New Roman"/>
          <w:sz w:val="28"/>
          <w:szCs w:val="28"/>
        </w:rPr>
        <w:t>на праве оперативного управления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1. Настоящий Порядок списания объектов основных средств и нематериальных активов, закрепленных за муниципальными учреждениями муниципального образования «</w:t>
      </w:r>
      <w:r w:rsidR="001607E6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1607E6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 xml:space="preserve">» на праве оперативного управления (далее – Порядок), разработан в соответствии с Приказом </w:t>
      </w:r>
      <w:r w:rsidR="00412197">
        <w:rPr>
          <w:rFonts w:ascii="Times New Roman" w:hAnsi="Times New Roman" w:cs="Times New Roman"/>
          <w:sz w:val="28"/>
          <w:szCs w:val="28"/>
        </w:rPr>
        <w:t xml:space="preserve">Минфина РФ от 01.12.2010 №157н </w:t>
      </w:r>
      <w:r w:rsidRPr="00DC77CF">
        <w:rPr>
          <w:rFonts w:ascii="Times New Roman" w:hAnsi="Times New Roman" w:cs="Times New Roman"/>
          <w:sz w:val="28"/>
          <w:szCs w:val="28"/>
        </w:rPr>
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и устанавливает механизм списания объектов основных средств и нематериальных активов, закрепленных на праве оперативного управления за Администрацией муниципального образования «</w:t>
      </w:r>
      <w:r w:rsidR="001607E6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1607E6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="00412197">
        <w:rPr>
          <w:rFonts w:ascii="Times New Roman" w:hAnsi="Times New Roman" w:cs="Times New Roman"/>
          <w:sz w:val="28"/>
          <w:szCs w:val="28"/>
        </w:rPr>
        <w:t xml:space="preserve">» </w:t>
      </w:r>
      <w:r w:rsidRPr="00DC77CF">
        <w:rPr>
          <w:rFonts w:ascii="Times New Roman" w:hAnsi="Times New Roman" w:cs="Times New Roman"/>
          <w:sz w:val="28"/>
          <w:szCs w:val="28"/>
        </w:rPr>
        <w:t>и муниципальными учреждениями муниципального образования «</w:t>
      </w:r>
      <w:r w:rsidR="001607E6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1607E6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», являющимися структурными подразделениями Администрации муниципального образования «</w:t>
      </w:r>
      <w:r w:rsidR="001607E6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1607E6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», наделенными правами юридического лица (далее – муниципальные органы), а также муниципальными учреждениями муниципального образования «</w:t>
      </w:r>
      <w:r w:rsidR="001607E6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1607E6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», не являющимися органами местного самоуправления муниципального образования «</w:t>
      </w:r>
      <w:r w:rsidR="001607E6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1607E6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 (далее - муниципальные учреждения).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2. Списанию с баланса муниципального органа и муниципального учреждения подлежат оборудование, хозяйственный инвентарь и другое имущество, числящееся в составе основных средств и нематериальных активов, пришедшее в негодность, морально устаревшее, утратившее свое значение вследствие стихийного бедствия или иной чрезвычайной ситуации, объекты недвижимости, расположенные на земельном участке в зоне застройки при строительстве (реконструкции) объектов.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 xml:space="preserve">Имущество, пришедшее в негодность, морально устаревшее или утратившее свое значение вследствие стихийного бедствия или иной чрезвычайной ситуации, но пригодное для использования, должно быть в </w:t>
      </w:r>
      <w:r w:rsidRPr="00DC77CF">
        <w:rPr>
          <w:rFonts w:ascii="Times New Roman" w:hAnsi="Times New Roman" w:cs="Times New Roman"/>
          <w:sz w:val="28"/>
          <w:szCs w:val="28"/>
        </w:rPr>
        <w:lastRenderedPageBreak/>
        <w:t>установленном порядке передано другому муниципальному органу или муниципальному учреждению или реализовано.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С баланса муниципального органа и муниципального учреждения могут быть списаны до истечения нормативных сроков службы (сроков полезного использования) морально устаревшие, изношенные и непригодные для дальнейшего использования объекты основных средств и нематериальных активов, когда их восстановление невозможно или экономически нецелесообразно и они не могут быть переданы другому муниципальному органу и муниципальному учреждению или реализованы.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3. Списание объектов основных средств и нематериальных активов независимо от источников их приобретения производится в следующем порядке: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 xml:space="preserve">1) недвижимое имущество, передаточные устройства, транспортные средства независимо от их стоимости, имущество, которым муниципальные учреждения не вправе распоряжаться без согласия учредителя, а также иные объекты основных средств и объекты нематериальных активов, первоначальная балансовая стоимость которых превышает </w:t>
      </w:r>
      <w:r w:rsidRPr="00DC77CF">
        <w:rPr>
          <w:rFonts w:ascii="Times New Roman" w:hAnsi="Times New Roman" w:cs="Times New Roman"/>
          <w:bCs/>
          <w:color w:val="000000"/>
          <w:sz w:val="28"/>
          <w:szCs w:val="28"/>
        </w:rPr>
        <w:t>50000 рублей</w:t>
      </w:r>
      <w:r w:rsidRPr="00DC77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C77CF">
        <w:rPr>
          <w:rFonts w:ascii="Times New Roman" w:hAnsi="Times New Roman" w:cs="Times New Roman"/>
          <w:sz w:val="28"/>
          <w:szCs w:val="28"/>
        </w:rPr>
        <w:t>за единицу соответствующего объекта, списываются с баланса муниципального органа и муниципального учреждения по акту о списании отдельных объектов основных средств и нематериальных активов на основании распоряжения Управления имущественных и земельных отношений Администрации муниципального образования «</w:t>
      </w:r>
      <w:r w:rsidR="001607E6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1607E6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 и распоряжения (приказа) руководителя соответствующего муниципального органа и муниципального учреждения;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2) иное имущество и иные объекты основных средств и нематериальных активов списываются с баланса: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муниципального органа по акту о списании отдельных объектов основных средств и нематериальных активов на основании распоряжения (приказа) руководителя соответствующего органа;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муниципального учреждения по акту о списании отдельных объектов основных средств и нематериальных активов на основании распоряжения (приказа) муниципального органа, осуществляющего координацию и регулирование деятельности в соответствующей отрасли (сфере управления), и приказа руководителя муниципального учреждения.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4. Для определения целесообразности (пригодности) дальнейшего использования объектов основных средств, возможности и эффективности их восстановления, а также для оформления документации при списании (выбытии) объектов распоряжением  (приказом) руководителя муниципального органа или приказом руководителя муниципального учреждения создается постоянно действующая комиссия по списанию объектов основных средств и нематериальных активов (далее - Комиссия), в состав которой входят главный бухгалтер, лица, ответственные за сохранность объектов основных средств и нематериальных активов, другие должностные лица по усмотрению соответствующего руководителя. Для участия в работе Комиссии могут приглашаться представители организаций, на которые возложены функции регистрации и технического учета (инвентаризации) отдельных объектов основных средств и нематериальных активов.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lastRenderedPageBreak/>
        <w:t>Кроме указанных в абзаце первом настоящего пункта членов Комиссии в ее состав должен включаться работник муниципального органа или муниципального учреждения, в должностные обязанности которого входит оценка технического состояния имущества, подлежащего списанию. В случае отсутствия такового в штате муниципального органа или муниципального учреждения приглашается представитель специализированной организации (индивидуальный предприниматель).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5. К полномочиям Комиссии относится: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а) произведение непосредственного осмотра объекта основных средств и нематериальных активов, подлежащего списанию (при этом используются необходимая техническая документация, а также данные бухгалтерского учета), и установление факта непригодности его к восстановлению и дальнейшему использованию;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б) выявление причин, повлекших преждевременное (до истечения нормативного срока службы (срока полезного использования)) выбытие из эксплуатации (использования) объекта основных средств и нематериальных активов (нарушение условий эксплуатации, аварии или иные причины);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в) выявление лиц, по вине которых произошло преждевременное выбытие объекта основных средств и нематериальных активов из эксплуатации (использования), внесение предложений о привлечении указанных лиц к ответственности, установленной законодательством;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г) определение возможности использования отдельных узлов, деталей, материалов в результате разборки и демонтажа списываемого объекта основного средства и проведение их оценки;</w:t>
      </w:r>
    </w:p>
    <w:p w:rsidR="00C9073A" w:rsidRDefault="00DC77CF" w:rsidP="00C907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77CF">
        <w:rPr>
          <w:sz w:val="28"/>
          <w:szCs w:val="28"/>
        </w:rPr>
        <w:t>д</w:t>
      </w:r>
      <w:r w:rsidR="00C9073A">
        <w:rPr>
          <w:sz w:val="28"/>
          <w:szCs w:val="28"/>
        </w:rPr>
        <w:t>)</w:t>
      </w:r>
      <w:r w:rsidR="00C9073A">
        <w:rPr>
          <w:rFonts w:eastAsiaTheme="minorHAnsi"/>
          <w:sz w:val="28"/>
          <w:szCs w:val="28"/>
          <w:lang w:eastAsia="en-US"/>
        </w:rPr>
        <w:t xml:space="preserve"> составление актов на списание отдельных объектов основных средств и нематериальных активов по формам, установленным </w:t>
      </w:r>
      <w:hyperlink r:id="rId8" w:history="1">
        <w:r w:rsidR="00C9073A" w:rsidRPr="00B83407">
          <w:rPr>
            <w:rFonts w:eastAsiaTheme="minorHAnsi"/>
            <w:sz w:val="28"/>
            <w:szCs w:val="28"/>
            <w:lang w:eastAsia="en-US"/>
          </w:rPr>
          <w:t>приказом</w:t>
        </w:r>
      </w:hyperlink>
      <w:r w:rsidR="00C9073A" w:rsidRPr="00B83407">
        <w:rPr>
          <w:rFonts w:eastAsiaTheme="minorHAnsi"/>
          <w:sz w:val="28"/>
          <w:szCs w:val="28"/>
          <w:lang w:eastAsia="en-US"/>
        </w:rPr>
        <w:t xml:space="preserve"> </w:t>
      </w:r>
      <w:r w:rsidR="00C9073A">
        <w:rPr>
          <w:rFonts w:eastAsiaTheme="minorHAnsi"/>
          <w:sz w:val="28"/>
          <w:szCs w:val="28"/>
          <w:lang w:eastAsia="en-US"/>
        </w:rPr>
        <w:t>Минфина</w:t>
      </w:r>
      <w:r w:rsidR="00152B03">
        <w:rPr>
          <w:rFonts w:eastAsiaTheme="minorHAnsi"/>
          <w:sz w:val="28"/>
          <w:szCs w:val="28"/>
          <w:lang w:eastAsia="en-US"/>
        </w:rPr>
        <w:t xml:space="preserve"> России от 30 марта 2015 года №</w:t>
      </w:r>
      <w:r w:rsidR="00C9073A">
        <w:rPr>
          <w:rFonts w:eastAsiaTheme="minorHAnsi"/>
          <w:sz w:val="28"/>
          <w:szCs w:val="28"/>
          <w:lang w:eastAsia="en-US"/>
        </w:rPr>
        <w:t>52н.</w:t>
      </w:r>
    </w:p>
    <w:p w:rsidR="00DC77CF" w:rsidRPr="00DC77CF" w:rsidRDefault="00DC77CF" w:rsidP="00C907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6. Для списания объектов основных средств и нематериальных активов муниципальное учреждение представляет в Управление имущественных и земельных отношений Администрации муниципального образования «</w:t>
      </w:r>
      <w:r w:rsidR="00C9073A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C9073A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 или в муниципальный орган, осуществляющий координацию и регулирование деятельности в соответствующей отрасли (сфере управления), следующие документы: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письмо руководителя муниципального учреждения с просьбой о списании объекта основных средств и нематериальных активов;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соответствующий акт о списании объекта основных средств и нематериальных активов, подписанный руководителем и заверенный печатью муниципального учреждения (в двух экземплярах);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копию приказа о создании Комиссии, заверенную в установленном порядке;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выписку из раздела проектной документации, определяющую перечень зданий, строений, сооружений, подлежащих сносу;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заключение об аварийном состоянии объекта недвижимости;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иные документы, необходимые для списания объекта основных средств и нематериальных активов.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lastRenderedPageBreak/>
        <w:t>7. Для списания объектов основных средств и нематериальных активов, указанных в подпункте 1 пункта 3 настоящего Порядка муниципальными органами, в Управление имущественных и земельных отношений Администрации муниципального образования «</w:t>
      </w:r>
      <w:r w:rsidR="00C9073A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C9073A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 представляются следующие документы: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письмо руководителя муниципального органа с просьбой о списании объекта основных средств и нематериальных активов;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соответствующий акт о списании объекта основных средств и нематериальных активов, подписанный руководителем и заверенный печатью муниципального органа (в двух экземплярах);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копию приказа о создании Комиссии, заверенную в установленном порядке;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иные документы, необходимые для списания объекта основных средств и нематериальных активов.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8. При списании объектов основных средств и нематериальных активов до истечения нормативного срока службы (полезного срока использования) дополнительно представляется копия технического заключения независимого эксперта о состоянии подлежащего списанию объекта основных средств и нематериальных активов, заверенная в установленном порядке.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При списании объектов основных средств и нематериальных активов, пришедших в негодное состояние в результате аварии, стихийного бедствия и иной чрезвычайной ситуации (умышленное уничтожение, порча, хищение и т.п.), дополнительно представляются документы, подтверждающие вышеуказанные обстоятельства (копия акта об аварии с пояснением причины, вызвавшей аварию; постановление о возбуждении или прекращении уголовного дела; письмо о принятых мерах в отношении виновных лиц, допустивших повреждение объектов основных средств и нематериальных активов; в случаях стихийного бедствия или другой чрезвычайной ситуации - акт о причиненных повреждениях и справка исполнительных органов государственной власти Удмуртской Республики или органов местного самоуправления, подтверждающие факт стихийного бедствия или другой чрезвычайной ситуации).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До принятия Управлением имущественных и земельных отношений Администрации муниципального образования «</w:t>
      </w:r>
      <w:r w:rsidR="00C9073A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C9073A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 или муниципальным органом, осуществляющим координацию и регулирование деятельности в соответствующей отрасли (сфере управления), решения о списании объектов основных средств разборка и демонтаж объектов основных средств не допускаются.</w:t>
      </w:r>
    </w:p>
    <w:p w:rsidR="00FB50A5" w:rsidRDefault="00FB50A5" w:rsidP="00FB50A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Мероприятия по разборке, демонтажу, утилизации списанного имущества осуществляются Муниципальным учреждением самостоятельно или с привлечением третьих лиц на основании договора.</w:t>
      </w:r>
    </w:p>
    <w:p w:rsidR="00FB50A5" w:rsidRDefault="00FB50A5" w:rsidP="00FB50A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Денежные средства, полученные от утилизации списанного имущества, подлежат перечислению в бюджет муниципального образования </w:t>
      </w:r>
      <w:r w:rsidRPr="00DC77CF">
        <w:rPr>
          <w:sz w:val="28"/>
          <w:szCs w:val="28"/>
        </w:rPr>
        <w:t>«</w:t>
      </w:r>
      <w:r w:rsidRPr="00DC77CF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DC77CF">
        <w:rPr>
          <w:iCs/>
          <w:sz w:val="28"/>
          <w:szCs w:val="28"/>
        </w:rPr>
        <w:t>Увинский район Удмуртской Республики</w:t>
      </w:r>
      <w:r w:rsidRPr="00DC77CF">
        <w:rPr>
          <w:sz w:val="28"/>
          <w:szCs w:val="28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B50A5" w:rsidRDefault="00FB50A5" w:rsidP="00FB50A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Муниципальное учреждение представляет в Управление документы, подтверждающие разборку, демонтаж, утилизацию списанного имущества, перечисление в бюджет муниципального образования </w:t>
      </w:r>
      <w:r w:rsidRPr="00DC77CF">
        <w:rPr>
          <w:sz w:val="28"/>
          <w:szCs w:val="28"/>
        </w:rPr>
        <w:t>«</w:t>
      </w:r>
      <w:r w:rsidRPr="00DC77CF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DC77CF">
        <w:rPr>
          <w:iCs/>
          <w:sz w:val="28"/>
          <w:szCs w:val="28"/>
        </w:rPr>
        <w:t>Увинский район Удмуртской Республики</w:t>
      </w:r>
      <w:r w:rsidRPr="00DC77C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полученных в результате утилизации денежных средств, приведение земельного участка, занятого объектом недвижимого имущества, в соответствие с требованиями земельного и градостроительного законодательства, снятие автотранспортных средств с учета в течение 60 календарных дней со дня принятия </w:t>
      </w:r>
      <w:proofErr w:type="spellStart"/>
      <w:r>
        <w:rPr>
          <w:rFonts w:eastAsiaTheme="minorHAnsi"/>
          <w:sz w:val="28"/>
          <w:szCs w:val="28"/>
          <w:lang w:eastAsia="en-US"/>
        </w:rPr>
        <w:t>Упрвлением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решения о списании имущества.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Все детали, узлы и агрегаты разобранного и демонтированного объекта основного средства, годные для ремонта других объектов основных средств, а также другие материалы, полученные от списания объектов основных средств, приходуются по соответствующим счетам, на которых учитывается указанное имущество.</w:t>
      </w:r>
    </w:p>
    <w:p w:rsid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9. Датой списания объектов основных средств и нематериальных активов с баланса муниципального органа или муниципального учреждения является дата принятия соответствующего распоряжения Управления имущественных и земельных отношений Управления имущественных и земельных отношений Администрации муниципального образования «</w:t>
      </w:r>
      <w:r w:rsidR="00C9073A" w:rsidRPr="00DC77CF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Муниципальный округ </w:t>
      </w:r>
      <w:r w:rsidR="00C9073A" w:rsidRPr="00DC77CF">
        <w:rPr>
          <w:rFonts w:ascii="Times New Roman" w:hAnsi="Times New Roman" w:cs="Times New Roman"/>
          <w:iCs/>
          <w:sz w:val="28"/>
          <w:szCs w:val="28"/>
        </w:rPr>
        <w:t>Увинский район Удмуртской Республики</w:t>
      </w:r>
      <w:r w:rsidRPr="00DC77CF">
        <w:rPr>
          <w:rFonts w:ascii="Times New Roman" w:hAnsi="Times New Roman" w:cs="Times New Roman"/>
          <w:sz w:val="28"/>
          <w:szCs w:val="28"/>
        </w:rPr>
        <w:t>» или решения муниципального органа, осуществляющего координацию и регулирование деятельности в соответствующей отрасли (сфере управления).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10. В случаях нарушения настоящего Порядка, а также бесхозяйственного отношения к материальным ценностям виновные в этом лица привлекаются к ответственности в установленном порядке.</w:t>
      </w:r>
    </w:p>
    <w:p w:rsidR="00DC77CF" w:rsidRPr="00DC77CF" w:rsidRDefault="00DC77CF" w:rsidP="00DC77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7CF">
        <w:rPr>
          <w:rFonts w:ascii="Times New Roman" w:hAnsi="Times New Roman" w:cs="Times New Roman"/>
          <w:sz w:val="28"/>
          <w:szCs w:val="28"/>
        </w:rPr>
        <w:t>11. Настоящий Порядок применяется в случаях, когда законодательством не установлен иной порядок списания объектов основных средств и нематериальных активов.</w:t>
      </w:r>
    </w:p>
    <w:p w:rsidR="00FB3EE6" w:rsidRDefault="00FB3EE6" w:rsidP="00DC77CF">
      <w:pPr>
        <w:jc w:val="center"/>
        <w:rPr>
          <w:sz w:val="28"/>
          <w:szCs w:val="28"/>
        </w:rPr>
      </w:pPr>
    </w:p>
    <w:p w:rsidR="00D36C17" w:rsidRPr="00DC77CF" w:rsidRDefault="00D36C17" w:rsidP="00DC77CF">
      <w:pPr>
        <w:jc w:val="center"/>
        <w:rPr>
          <w:rStyle w:val="a3"/>
          <w:b w:val="0"/>
          <w:bCs w:val="0"/>
          <w:sz w:val="28"/>
          <w:szCs w:val="28"/>
        </w:rPr>
      </w:pPr>
      <w:r w:rsidRPr="00DC77CF">
        <w:rPr>
          <w:sz w:val="28"/>
          <w:szCs w:val="28"/>
        </w:rPr>
        <w:t>______________________________</w:t>
      </w:r>
    </w:p>
    <w:p w:rsidR="006F2B94" w:rsidRDefault="006F2B94" w:rsidP="00DA16C5">
      <w:pPr>
        <w:pStyle w:val="2"/>
        <w:keepNext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iCs/>
          <w:color w:val="auto"/>
        </w:rPr>
      </w:pPr>
    </w:p>
    <w:sectPr w:rsidR="006F2B94" w:rsidSect="0041219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7D0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03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7E6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40A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842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237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6FA7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19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89F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4ED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9D9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1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10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362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67D6D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407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155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6DB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AE7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73A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7AC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05"/>
    <w:rsid w:val="00D35D2D"/>
    <w:rsid w:val="00D365EB"/>
    <w:rsid w:val="00D3662C"/>
    <w:rsid w:val="00D36708"/>
    <w:rsid w:val="00D36C17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DFC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7CF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7A3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7F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EE6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0A5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  <w:style w:type="paragraph" w:customStyle="1" w:styleId="ConsPlusTitle">
    <w:name w:val="ConsPlusTitle"/>
    <w:rsid w:val="00DC7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  <w:style w:type="paragraph" w:customStyle="1" w:styleId="ConsPlusTitle">
    <w:name w:val="ConsPlusTitle"/>
    <w:rsid w:val="00DC7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824EFFB12C8F4FC91D3C109F8B3B7BFC5CC352E3BF2432404381BD5DA506A26868E05131E47D28C1BA02E4C0CBP9J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DBCF8-D069-486D-8359-B1BC2D66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2311</Words>
  <Characters>13177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22</cp:revision>
  <cp:lastPrinted>2022-04-12T12:26:00Z</cp:lastPrinted>
  <dcterms:created xsi:type="dcterms:W3CDTF">2022-03-21T10:09:00Z</dcterms:created>
  <dcterms:modified xsi:type="dcterms:W3CDTF">2022-04-12T12:26:00Z</dcterms:modified>
</cp:coreProperties>
</file>